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EA" w:rsidRDefault="009B30EA"/>
    <w:tbl>
      <w:tblPr>
        <w:tblW w:w="102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2"/>
        <w:gridCol w:w="883"/>
        <w:gridCol w:w="877"/>
        <w:gridCol w:w="871"/>
        <w:gridCol w:w="866"/>
        <w:gridCol w:w="845"/>
        <w:gridCol w:w="111"/>
        <w:gridCol w:w="1018"/>
        <w:gridCol w:w="889"/>
        <w:gridCol w:w="888"/>
        <w:gridCol w:w="888"/>
        <w:gridCol w:w="886"/>
      </w:tblGrid>
      <w:tr w:rsidR="009B30EA" w:rsidRPr="002017AA" w:rsidTr="00C13A38">
        <w:trPr>
          <w:trHeight w:val="450"/>
        </w:trPr>
        <w:tc>
          <w:tcPr>
            <w:tcW w:w="10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2017AA">
              <w:rPr>
                <w:b/>
                <w:bCs/>
                <w:color w:val="000000"/>
                <w:sz w:val="36"/>
                <w:szCs w:val="36"/>
                <w:lang w:eastAsia="da-DK"/>
              </w:rPr>
              <w:t xml:space="preserve">15 – 17 åriges status på Lolland-Falster </w:t>
            </w:r>
            <w:r>
              <w:rPr>
                <w:b/>
                <w:bCs/>
                <w:color w:val="000000"/>
                <w:sz w:val="36"/>
                <w:szCs w:val="36"/>
                <w:lang w:eastAsia="da-DK"/>
              </w:rPr>
              <w:t>november</w:t>
            </w:r>
            <w:r w:rsidRPr="002017AA">
              <w:rPr>
                <w:b/>
                <w:bCs/>
                <w:color w:val="000000"/>
                <w:sz w:val="36"/>
                <w:szCs w:val="36"/>
                <w:lang w:eastAsia="da-DK"/>
              </w:rPr>
              <w:t xml:space="preserve"> 2013</w:t>
            </w:r>
          </w:p>
        </w:tc>
      </w:tr>
      <w:tr w:rsidR="009B30EA" w:rsidRPr="002017AA" w:rsidTr="00C13A38">
        <w:trPr>
          <w:trHeight w:val="330"/>
        </w:trPr>
        <w:tc>
          <w:tcPr>
            <w:tcW w:w="5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b/>
                <w:bCs/>
                <w:color w:val="000000"/>
                <w:lang w:eastAsia="da-DK"/>
              </w:rPr>
            </w:pPr>
            <w:r w:rsidRPr="002017AA">
              <w:rPr>
                <w:b/>
                <w:bCs/>
                <w:color w:val="000000"/>
                <w:lang w:eastAsia="da-DK"/>
              </w:rPr>
              <w:t>Antal</w:t>
            </w:r>
          </w:p>
        </w:tc>
        <w:tc>
          <w:tcPr>
            <w:tcW w:w="4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  <w:t>%</w:t>
            </w:r>
          </w:p>
        </w:tc>
      </w:tr>
      <w:tr w:rsidR="009B30EA" w:rsidRPr="002017AA" w:rsidTr="00C13A38">
        <w:trPr>
          <w:trHeight w:val="315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Febr.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Maj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Sept.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 xml:space="preserve">Febr.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Maj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Sept.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</w:t>
            </w:r>
            <w:r>
              <w:rPr>
                <w:color w:val="000000"/>
                <w:lang w:eastAsia="da-DK"/>
              </w:rPr>
              <w:t>.</w:t>
            </w:r>
          </w:p>
        </w:tc>
      </w:tr>
      <w:tr w:rsidR="009B30EA" w:rsidRPr="002017AA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</w:t>
            </w:r>
            <w:r>
              <w:rPr>
                <w:color w:val="000000"/>
                <w:lang w:eastAsia="da-DK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</w:t>
            </w:r>
            <w:r>
              <w:rPr>
                <w:color w:val="000000"/>
                <w:lang w:eastAsia="da-DK"/>
              </w:rPr>
              <w:t>3</w:t>
            </w:r>
          </w:p>
        </w:tc>
      </w:tr>
      <w:tr w:rsidR="009B30EA" w:rsidRPr="00E52946" w:rsidTr="00C13A38">
        <w:trPr>
          <w:trHeight w:val="284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Afbrudt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      26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0,6%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0,7%</w:t>
            </w:r>
          </w:p>
        </w:tc>
      </w:tr>
      <w:tr w:rsidR="009B30EA" w:rsidRPr="00E52946" w:rsidTr="00C13A38">
        <w:trPr>
          <w:trHeight w:val="284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Afsluttet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35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38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37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45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      26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0,9%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0,7%</w:t>
            </w:r>
          </w:p>
        </w:tc>
      </w:tr>
      <w:tr w:rsidR="009B30EA" w:rsidRPr="00E52946" w:rsidTr="00C13A38">
        <w:trPr>
          <w:trHeight w:val="284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Aftalt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-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        3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</w:tr>
      <w:tr w:rsidR="009B30EA" w:rsidRPr="00E52946" w:rsidTr="00C13A38">
        <w:trPr>
          <w:trHeight w:val="284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I gang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3.866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3.819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3.738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3.609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3.596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97,9%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98,3%</w:t>
            </w:r>
          </w:p>
        </w:tc>
      </w:tr>
      <w:tr w:rsidR="009B30EA" w:rsidRPr="00E52946" w:rsidTr="00C13A38">
        <w:trPr>
          <w:trHeight w:val="284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Tilmeldt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8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        6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0,2%</w:t>
            </w:r>
          </w:p>
        </w:tc>
      </w:tr>
      <w:tr w:rsidR="009B30EA" w:rsidRPr="00E52946" w:rsidTr="00C13A38">
        <w:trPr>
          <w:trHeight w:val="284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Ukendt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4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        1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</w:tr>
      <w:tr w:rsidR="009B30EA" w:rsidRPr="00E52946" w:rsidTr="00C13A38">
        <w:trPr>
          <w:trHeight w:val="284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3.935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3.882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3.815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3.686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3.658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</w:tr>
      <w:tr w:rsidR="009B30EA" w:rsidRPr="002017AA" w:rsidTr="00C13A38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color w:val="000000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9B30EA" w:rsidRPr="002017AA" w:rsidTr="00C13A38">
        <w:trPr>
          <w:trHeight w:val="330"/>
        </w:trPr>
        <w:tc>
          <w:tcPr>
            <w:tcW w:w="10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i/>
                <w:iCs/>
                <w:color w:val="000000"/>
                <w:lang w:eastAsia="da-DK"/>
              </w:rPr>
            </w:pPr>
            <w:r w:rsidRPr="002017AA">
              <w:rPr>
                <w:i/>
                <w:iCs/>
                <w:color w:val="000000"/>
                <w:lang w:eastAsia="da-DK"/>
              </w:rPr>
              <w:t>Hvis vi kun kigger på, hvor mange der ikke er i gang, kontra de som er i gang, tilmeldt eller aftalt, fordeler det sig således:</w:t>
            </w:r>
          </w:p>
        </w:tc>
      </w:tr>
      <w:tr w:rsidR="009B30EA" w:rsidRPr="002017AA" w:rsidTr="00C13A38">
        <w:trPr>
          <w:trHeight w:val="330"/>
        </w:trPr>
        <w:tc>
          <w:tcPr>
            <w:tcW w:w="5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b/>
                <w:bCs/>
                <w:color w:val="000000"/>
                <w:lang w:eastAsia="da-DK"/>
              </w:rPr>
            </w:pPr>
            <w:r w:rsidRPr="002017AA">
              <w:rPr>
                <w:b/>
                <w:bCs/>
                <w:color w:val="000000"/>
                <w:lang w:eastAsia="da-DK"/>
              </w:rPr>
              <w:t>Antal</w:t>
            </w:r>
          </w:p>
        </w:tc>
        <w:tc>
          <w:tcPr>
            <w:tcW w:w="4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  <w:t>%</w:t>
            </w:r>
          </w:p>
        </w:tc>
      </w:tr>
      <w:tr w:rsidR="009B30EA" w:rsidRPr="002017AA" w:rsidTr="00C13A38">
        <w:trPr>
          <w:trHeight w:val="315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Febr.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Maj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Sept.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Febr.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Maj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Sept.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</w:tr>
      <w:tr w:rsidR="009B30EA" w:rsidRPr="002017AA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</w:t>
            </w:r>
            <w:r>
              <w:rPr>
                <w:color w:val="000000"/>
                <w:lang w:eastAsia="da-DK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</w:t>
            </w:r>
            <w:r>
              <w:rPr>
                <w:color w:val="000000"/>
                <w:lang w:eastAsia="da-DK"/>
              </w:rPr>
              <w:t>3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I gang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3.874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3.827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3.756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3.620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3.605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98,6%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98,5%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98,6%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Ikke i gang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61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55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59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66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      53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1,5%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1,4%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3.935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3.882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3.815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3.686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   3.658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</w:tr>
      <w:tr w:rsidR="009B30EA" w:rsidRPr="002017AA" w:rsidTr="00C13A38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color w:val="000000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EA" w:rsidRPr="002017AA" w:rsidRDefault="009B30EA" w:rsidP="00C13A38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9B30EA" w:rsidRPr="002017AA" w:rsidTr="00C13A38">
        <w:trPr>
          <w:trHeight w:val="450"/>
        </w:trPr>
        <w:tc>
          <w:tcPr>
            <w:tcW w:w="6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2017AA">
              <w:rPr>
                <w:b/>
                <w:bCs/>
                <w:color w:val="000000"/>
                <w:sz w:val="36"/>
                <w:szCs w:val="36"/>
                <w:lang w:eastAsia="da-DK"/>
              </w:rPr>
              <w:t>Fordelingen på de enkelte kommuner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9B30EA" w:rsidRPr="002017AA" w:rsidTr="00C13A38">
        <w:trPr>
          <w:trHeight w:val="420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2017AA">
              <w:rPr>
                <w:b/>
                <w:bCs/>
                <w:color w:val="000000"/>
                <w:sz w:val="32"/>
                <w:szCs w:val="32"/>
                <w:lang w:eastAsia="da-DK"/>
              </w:rPr>
              <w:t>Lolland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9B30EA" w:rsidRPr="002017AA" w:rsidTr="00C13A38">
        <w:trPr>
          <w:trHeight w:val="330"/>
        </w:trPr>
        <w:tc>
          <w:tcPr>
            <w:tcW w:w="5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b/>
                <w:bCs/>
                <w:color w:val="000000"/>
                <w:lang w:eastAsia="da-DK"/>
              </w:rPr>
            </w:pPr>
            <w:r w:rsidRPr="002017AA">
              <w:rPr>
                <w:b/>
                <w:bCs/>
                <w:color w:val="000000"/>
                <w:lang w:eastAsia="da-DK"/>
              </w:rPr>
              <w:t>Antal</w:t>
            </w:r>
          </w:p>
        </w:tc>
        <w:tc>
          <w:tcPr>
            <w:tcW w:w="4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  <w:t>%</w:t>
            </w:r>
          </w:p>
        </w:tc>
      </w:tr>
      <w:tr w:rsidR="009B30EA" w:rsidRPr="002017AA" w:rsidTr="00C13A38">
        <w:trPr>
          <w:trHeight w:val="315"/>
        </w:trPr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Febr.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Maj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Sept.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Febr.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Maj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Sept.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</w:tr>
      <w:tr w:rsidR="009B30EA" w:rsidRPr="002017AA" w:rsidTr="00C13A38">
        <w:trPr>
          <w:trHeight w:val="351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</w:t>
            </w:r>
            <w:r>
              <w:rPr>
                <w:color w:val="000000"/>
                <w:lang w:eastAsia="da-DK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</w:t>
            </w:r>
            <w:r>
              <w:rPr>
                <w:color w:val="000000"/>
                <w:lang w:eastAsia="da-DK"/>
              </w:rPr>
              <w:t>3</w:t>
            </w:r>
          </w:p>
        </w:tc>
      </w:tr>
      <w:tr w:rsidR="009B30EA" w:rsidRPr="00E52946" w:rsidTr="00C13A38">
        <w:trPr>
          <w:trHeight w:val="259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Afbrudt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14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9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8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E52946">
              <w:rPr>
                <w:color w:val="000000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lastRenderedPageBreak/>
              <w:t>0,9%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0,6%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0,7%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0,8%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lastRenderedPageBreak/>
              <w:t>Afsluttet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19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21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 13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0,9%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0,8%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Aftalt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-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-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- 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I gang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1.614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1.595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1.574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1.512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1.505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97,9%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97,8%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9B30EA" w:rsidRPr="00E52946" w:rsidTr="00C13A38">
        <w:trPr>
          <w:trHeight w:val="425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Tilmeldt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3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4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Ukendt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1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1.658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1.645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1.628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1.607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1.533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B30EA" w:rsidRPr="002017AA" w:rsidTr="00C13A38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color w:val="000000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9B30EA" w:rsidRPr="002017AA" w:rsidTr="00C13A38">
        <w:trPr>
          <w:trHeight w:val="390"/>
        </w:trPr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017AA">
              <w:rPr>
                <w:b/>
                <w:bCs/>
                <w:color w:val="000000"/>
                <w:sz w:val="28"/>
                <w:szCs w:val="28"/>
                <w:lang w:eastAsia="da-DK"/>
              </w:rPr>
              <w:t>Guldborgsund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9B30EA" w:rsidRPr="002017AA" w:rsidTr="00C13A38">
        <w:trPr>
          <w:trHeight w:val="330"/>
        </w:trPr>
        <w:tc>
          <w:tcPr>
            <w:tcW w:w="5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b/>
                <w:bCs/>
                <w:color w:val="000000"/>
                <w:lang w:eastAsia="da-DK"/>
              </w:rPr>
            </w:pPr>
            <w:r w:rsidRPr="002017AA">
              <w:rPr>
                <w:b/>
                <w:bCs/>
                <w:color w:val="000000"/>
                <w:lang w:eastAsia="da-DK"/>
              </w:rPr>
              <w:t>Antal</w:t>
            </w:r>
          </w:p>
        </w:tc>
        <w:tc>
          <w:tcPr>
            <w:tcW w:w="4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  <w:t>%</w:t>
            </w:r>
          </w:p>
        </w:tc>
      </w:tr>
      <w:tr w:rsidR="009B30EA" w:rsidRPr="002017AA" w:rsidTr="00C13A38">
        <w:trPr>
          <w:trHeight w:val="315"/>
        </w:trPr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</w:t>
            </w:r>
            <w:r>
              <w:rPr>
                <w:color w:val="000000"/>
                <w:lang w:eastAsia="da-DK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Febr.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Maj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Sept.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</w:t>
            </w:r>
            <w:r>
              <w:rPr>
                <w:color w:val="000000"/>
                <w:lang w:eastAsia="da-DK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Febr.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Maj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Sept.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Nov</w:t>
            </w:r>
            <w:r>
              <w:rPr>
                <w:color w:val="000000"/>
                <w:lang w:eastAsia="da-DK"/>
              </w:rPr>
              <w:t>.</w:t>
            </w:r>
          </w:p>
        </w:tc>
      </w:tr>
      <w:tr w:rsidR="009B30EA" w:rsidRPr="002017AA" w:rsidTr="00C13A38">
        <w:trPr>
          <w:trHeight w:val="33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</w:t>
            </w:r>
            <w:r>
              <w:rPr>
                <w:color w:val="000000"/>
                <w:lang w:eastAsia="da-DK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2017AA" w:rsidRDefault="009B30EA" w:rsidP="00C13A38">
            <w:pPr>
              <w:jc w:val="center"/>
              <w:rPr>
                <w:color w:val="000000"/>
                <w:lang w:eastAsia="da-DK"/>
              </w:rPr>
            </w:pPr>
            <w:r w:rsidRPr="002017AA">
              <w:rPr>
                <w:color w:val="000000"/>
                <w:lang w:eastAsia="da-DK"/>
              </w:rPr>
              <w:t>201</w:t>
            </w:r>
            <w:r>
              <w:rPr>
                <w:color w:val="000000"/>
                <w:lang w:eastAsia="da-DK"/>
              </w:rPr>
              <w:t>3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Afbrudt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8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11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13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0,5%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Afsluttet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23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19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24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13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0,8%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Aftalt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-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1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I gang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2.252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2.224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2.164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2.097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2.091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98,7%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Tilmeldt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6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Ukendt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-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  1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2.290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2.254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2.208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2.140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2.125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B30EA" w:rsidRPr="002017AA" w:rsidTr="00C13A38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color w:val="000000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9B30EA" w:rsidRPr="002017AA" w:rsidTr="00C13A38">
        <w:trPr>
          <w:trHeight w:val="315"/>
        </w:trPr>
        <w:tc>
          <w:tcPr>
            <w:tcW w:w="93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b/>
                <w:bCs/>
                <w:color w:val="000000"/>
                <w:lang w:eastAsia="da-DK"/>
              </w:rPr>
            </w:pPr>
            <w:r w:rsidRPr="002017AA">
              <w:rPr>
                <w:b/>
                <w:bCs/>
                <w:color w:val="000000"/>
                <w:lang w:eastAsia="da-DK"/>
              </w:rPr>
              <w:t>Opgørelse som viser, hvor mange der ikke er i gang i de enkelte kommuner: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9B30EA" w:rsidRPr="002017AA" w:rsidTr="00C13A38">
        <w:trPr>
          <w:trHeight w:val="390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017AA">
              <w:rPr>
                <w:b/>
                <w:bCs/>
                <w:color w:val="000000"/>
                <w:sz w:val="28"/>
                <w:szCs w:val="28"/>
                <w:lang w:eastAsia="da-DK"/>
              </w:rPr>
              <w:t>Lolland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9B30EA" w:rsidRPr="002017AA" w:rsidTr="00C13A38">
        <w:trPr>
          <w:trHeight w:val="330"/>
        </w:trPr>
        <w:tc>
          <w:tcPr>
            <w:tcW w:w="5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b/>
                <w:bCs/>
                <w:color w:val="000000"/>
                <w:lang w:eastAsia="da-DK"/>
              </w:rPr>
            </w:pPr>
            <w:r w:rsidRPr="002017AA">
              <w:rPr>
                <w:b/>
                <w:bCs/>
                <w:color w:val="000000"/>
                <w:lang w:eastAsia="da-DK"/>
              </w:rPr>
              <w:t>Antal</w:t>
            </w:r>
          </w:p>
        </w:tc>
        <w:tc>
          <w:tcPr>
            <w:tcW w:w="4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C13A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2017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da-DK"/>
              </w:rPr>
              <w:t>%</w:t>
            </w:r>
          </w:p>
        </w:tc>
      </w:tr>
      <w:tr w:rsidR="009B30EA" w:rsidRPr="00E52946" w:rsidTr="00C13A38">
        <w:trPr>
          <w:trHeight w:val="20"/>
        </w:trPr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Nov</w:t>
            </w:r>
            <w:r>
              <w:rPr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Febr.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Maj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Sept.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Nov</w:t>
            </w:r>
            <w:r>
              <w:rPr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Nov.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Febr.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Maj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Sept.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Nov</w:t>
            </w:r>
            <w:r>
              <w:rPr>
                <w:color w:val="000000"/>
                <w:sz w:val="20"/>
                <w:szCs w:val="20"/>
                <w:lang w:eastAsia="da-DK"/>
              </w:rPr>
              <w:t>.</w:t>
            </w:r>
          </w:p>
        </w:tc>
      </w:tr>
      <w:tr w:rsidR="009B30EA" w:rsidRPr="00E52946" w:rsidTr="00C13A38">
        <w:trPr>
          <w:trHeight w:val="2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</w:tr>
      <w:tr w:rsidR="009B30EA" w:rsidRPr="00E52946" w:rsidTr="00C13A38">
        <w:trPr>
          <w:trHeight w:val="2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I gang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1.617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1.599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1.581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1.516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1.507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9B30EA" w:rsidRPr="00E52946" w:rsidTr="00C13A38">
        <w:trPr>
          <w:trHeight w:val="2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Ikke i gang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28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29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30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     26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1,8%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1,6%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1,7%</w:t>
            </w:r>
          </w:p>
        </w:tc>
      </w:tr>
      <w:tr w:rsidR="009B30EA" w:rsidRPr="00E52946" w:rsidTr="00C13A38">
        <w:trPr>
          <w:trHeight w:val="2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1.645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1.628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1.607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1.546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     </w:t>
            </w:r>
            <w:r w:rsidRPr="00E52946">
              <w:rPr>
                <w:color w:val="000000"/>
                <w:sz w:val="20"/>
                <w:szCs w:val="20"/>
              </w:rPr>
              <w:lastRenderedPageBreak/>
              <w:t xml:space="preserve">1.533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lastRenderedPageBreak/>
              <w:t>100,0%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B30EA" w:rsidRPr="00E52946" w:rsidTr="00C13A38">
        <w:trPr>
          <w:trHeight w:val="2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9B30EA" w:rsidRPr="00E52946" w:rsidTr="00C13A38">
        <w:trPr>
          <w:trHeight w:val="390"/>
        </w:trPr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b/>
                <w:bCs/>
                <w:color w:val="000000"/>
                <w:sz w:val="20"/>
                <w:szCs w:val="20"/>
                <w:lang w:eastAsia="da-DK"/>
              </w:rPr>
              <w:t>Guldborgsund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9B30EA" w:rsidRPr="00E52946" w:rsidTr="00C13A38">
        <w:trPr>
          <w:trHeight w:val="330"/>
        </w:trPr>
        <w:tc>
          <w:tcPr>
            <w:tcW w:w="5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b/>
                <w:bCs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4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</w:tr>
      <w:tr w:rsidR="009B30EA" w:rsidRPr="00E52946" w:rsidTr="00C13A38">
        <w:trPr>
          <w:trHeight w:val="315"/>
        </w:trPr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Nov</w:t>
            </w:r>
            <w:r>
              <w:rPr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Febr.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Maj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Sept.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Nov</w:t>
            </w:r>
            <w:r>
              <w:rPr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Nov.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Febr.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Maj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Sept.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Nov</w:t>
            </w:r>
            <w:r>
              <w:rPr>
                <w:color w:val="000000"/>
                <w:sz w:val="20"/>
                <w:szCs w:val="20"/>
                <w:lang w:eastAsia="da-DK"/>
              </w:rPr>
              <w:t>.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0EA" w:rsidRPr="00E52946" w:rsidRDefault="009B30EA" w:rsidP="00C13A38">
            <w:pPr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0EA" w:rsidRPr="00E52946" w:rsidRDefault="009B30EA" w:rsidP="00C13A38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2013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I gang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2.257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2.228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2.175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2.104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2.098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98,8%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98,5%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98,3%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Ikke i gang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33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26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33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     36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     27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1,5%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1,7%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9B30EA" w:rsidRPr="00E52946" w:rsidTr="00C13A38">
        <w:trPr>
          <w:trHeight w:val="33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2.290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2.254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2.208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 xml:space="preserve">  2.140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 xml:space="preserve">       2.125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  <w:lang w:eastAsia="da-DK"/>
              </w:rPr>
            </w:pPr>
            <w:r w:rsidRPr="00E52946">
              <w:rPr>
                <w:color w:val="000000"/>
                <w:sz w:val="20"/>
                <w:szCs w:val="20"/>
                <w:lang w:eastAsia="da-DK"/>
              </w:rPr>
              <w:t>100,0%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EA" w:rsidRPr="00E52946" w:rsidRDefault="009B30EA" w:rsidP="00C13A38">
            <w:pPr>
              <w:jc w:val="right"/>
              <w:rPr>
                <w:color w:val="000000"/>
                <w:sz w:val="20"/>
                <w:szCs w:val="20"/>
              </w:rPr>
            </w:pPr>
            <w:r w:rsidRPr="00E52946">
              <w:rPr>
                <w:color w:val="000000"/>
                <w:sz w:val="20"/>
                <w:szCs w:val="20"/>
              </w:rPr>
              <w:t>100,0%</w:t>
            </w:r>
          </w:p>
        </w:tc>
      </w:tr>
    </w:tbl>
    <w:p w:rsidR="009B30EA" w:rsidRDefault="009B30EA" w:rsidP="009B30EA">
      <w:r>
        <w:br w:type="page"/>
      </w:r>
    </w:p>
    <w:p w:rsidR="009B30EA" w:rsidRDefault="009B30EA" w:rsidP="009B30EA"/>
    <w:p w:rsidR="009B30EA" w:rsidRDefault="009B30EA" w:rsidP="009B30EA">
      <w:pPr>
        <w:pStyle w:val="Ingenafstand"/>
      </w:pPr>
      <w:r>
        <w:t>Følgende diagram viser udviklingen af gruppen af de 15-17 årige, der er i gang fra November 2012 til november 2013 fordelt på de to kommuner.</w:t>
      </w:r>
    </w:p>
    <w:p w:rsidR="009B30EA" w:rsidRDefault="009B30EA" w:rsidP="009B30EA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5741406" cy="3190489"/>
            <wp:effectExtent l="12200" t="6101" r="3304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30EA" w:rsidRDefault="009B30EA" w:rsidP="009B30EA">
      <w:pPr>
        <w:pStyle w:val="Ingenafstand"/>
      </w:pPr>
    </w:p>
    <w:p w:rsidR="009B30EA" w:rsidRDefault="009B30EA" w:rsidP="009B30EA">
      <w:pPr>
        <w:pStyle w:val="Ingenafstand"/>
      </w:pPr>
    </w:p>
    <w:p w:rsidR="009B30EA" w:rsidRDefault="009B30EA" w:rsidP="009B30EA">
      <w:pPr>
        <w:pStyle w:val="Ingenafstand"/>
      </w:pPr>
      <w:r>
        <w:t>Følgende diagram viser udviklingen af gruppen af de 15-17 årige, der er i gang fra november 2012 til sept. 2013</w:t>
      </w:r>
    </w:p>
    <w:p w:rsidR="009B30EA" w:rsidRDefault="009B30EA" w:rsidP="009B30EA">
      <w:pPr>
        <w:pStyle w:val="Ingenafstand"/>
      </w:pPr>
      <w:r>
        <w:t xml:space="preserve"> på Lolland Falster</w:t>
      </w:r>
    </w:p>
    <w:p w:rsidR="009B30EA" w:rsidRDefault="009B30EA" w:rsidP="009B30EA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5743418" cy="3124619"/>
            <wp:effectExtent l="12203" t="6089" r="8909" b="2382"/>
            <wp:docPr id="2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30EA" w:rsidRDefault="009B30EA" w:rsidP="009B30EA"/>
    <w:p w:rsidR="00E31063" w:rsidRDefault="00E31063"/>
    <w:p w:rsidR="00F41CA0" w:rsidRDefault="00F41CA0" w:rsidP="00881FDC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FDC">
        <w:rPr>
          <w:sz w:val="28"/>
          <w:szCs w:val="28"/>
        </w:rPr>
        <w:tab/>
      </w:r>
      <w:r w:rsidR="00881FDC">
        <w:rPr>
          <w:sz w:val="28"/>
          <w:szCs w:val="28"/>
        </w:rPr>
        <w:tab/>
      </w:r>
      <w:r w:rsidR="00881FDC">
        <w:rPr>
          <w:sz w:val="28"/>
          <w:szCs w:val="28"/>
        </w:rPr>
        <w:tab/>
      </w:r>
      <w:r w:rsidR="00881FDC">
        <w:rPr>
          <w:sz w:val="28"/>
          <w:szCs w:val="28"/>
        </w:rPr>
        <w:tab/>
      </w:r>
    </w:p>
    <w:p w:rsidR="00F41CA0" w:rsidRDefault="00F41CA0" w:rsidP="00715FF3">
      <w:pPr>
        <w:rPr>
          <w:sz w:val="32"/>
          <w:szCs w:val="32"/>
        </w:rPr>
      </w:pPr>
    </w:p>
    <w:p w:rsidR="00F41CA0" w:rsidRPr="00E31063" w:rsidRDefault="00F41CA0" w:rsidP="00715FF3">
      <w:pPr>
        <w:rPr>
          <w:sz w:val="32"/>
          <w:szCs w:val="32"/>
        </w:rPr>
      </w:pPr>
    </w:p>
    <w:sectPr w:rsidR="00F41CA0" w:rsidRPr="00E31063" w:rsidSect="006A389D">
      <w:headerReference w:type="even" r:id="rId10"/>
      <w:headerReference w:type="default" r:id="rId11"/>
      <w:footerReference w:type="default" r:id="rId12"/>
      <w:headerReference w:type="first" r:id="rId13"/>
      <w:pgSz w:w="11918" w:h="16840"/>
      <w:pgMar w:top="1134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7E" w:rsidRDefault="0080377E">
      <w:r>
        <w:separator/>
      </w:r>
    </w:p>
  </w:endnote>
  <w:endnote w:type="continuationSeparator" w:id="0">
    <w:p w:rsidR="0080377E" w:rsidRDefault="0080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8" w:rsidRPr="003A2F25" w:rsidRDefault="00B86AB8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B86AB8" w:rsidRPr="00482929" w:rsidRDefault="00B86AB8">
    <w:pPr>
      <w:pStyle w:val="BasicParagraph"/>
      <w:rPr>
        <w:rFonts w:ascii="Verdana" w:hAnsi="Verdana" w:cs="Myriad-Roman"/>
        <w:sz w:val="16"/>
        <w:szCs w:val="16"/>
      </w:rPr>
    </w:pPr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F.  </w:t>
    </w:r>
    <w:r w:rsidRPr="00482929">
      <w:rPr>
        <w:rFonts w:ascii="Verdana" w:hAnsi="Verdana" w:cs="Myriad-Roman"/>
        <w:color w:val="79BEE6"/>
        <w:sz w:val="16"/>
        <w:szCs w:val="16"/>
      </w:rPr>
      <w:t>|</w:t>
    </w:r>
    <w:r w:rsidRPr="00482929">
      <w:rPr>
        <w:rFonts w:ascii="Verdana" w:hAnsi="Verdana" w:cs="Myriad-Roman"/>
        <w:color w:val="E2E1DF"/>
        <w:sz w:val="16"/>
        <w:szCs w:val="16"/>
      </w:rPr>
      <w:t>|</w:t>
    </w:r>
    <w:r w:rsidRPr="00482929">
      <w:rPr>
        <w:rFonts w:ascii="Verdana" w:hAnsi="Verdana" w:cs="Myriad-Roman"/>
        <w:color w:val="C2CD5C"/>
        <w:sz w:val="16"/>
        <w:szCs w:val="16"/>
      </w:rPr>
      <w:t>|</w:t>
    </w:r>
    <w:r w:rsidRPr="00482929">
      <w:rPr>
        <w:rFonts w:ascii="Verdana" w:hAnsi="Verdana" w:cs="Myriad-Roman"/>
        <w:color w:val="79BEE6"/>
        <w:sz w:val="16"/>
        <w:szCs w:val="16"/>
      </w:rPr>
      <w:t xml:space="preserve"> Tlf. 54 82 24 03</w:t>
    </w:r>
  </w:p>
  <w:p w:rsidR="00B86AB8" w:rsidRPr="00482929" w:rsidRDefault="00B86AB8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7E" w:rsidRDefault="0080377E">
      <w:r>
        <w:separator/>
      </w:r>
    </w:p>
  </w:footnote>
  <w:footnote w:type="continuationSeparator" w:id="0">
    <w:p w:rsidR="0080377E" w:rsidRDefault="0080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8" w:rsidRDefault="00E4140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8" w:rsidRDefault="00E4140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8" w:rsidRDefault="00E4140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506"/>
    <w:rsid w:val="00002589"/>
    <w:rsid w:val="00064E80"/>
    <w:rsid w:val="000E70FB"/>
    <w:rsid w:val="00132E3C"/>
    <w:rsid w:val="001E6A3B"/>
    <w:rsid w:val="0022473F"/>
    <w:rsid w:val="002534AA"/>
    <w:rsid w:val="002E6921"/>
    <w:rsid w:val="003343FE"/>
    <w:rsid w:val="003767BB"/>
    <w:rsid w:val="0038610F"/>
    <w:rsid w:val="003A2F25"/>
    <w:rsid w:val="003C2BC6"/>
    <w:rsid w:val="00430291"/>
    <w:rsid w:val="004E0F16"/>
    <w:rsid w:val="004F0C49"/>
    <w:rsid w:val="00505CB3"/>
    <w:rsid w:val="0051227E"/>
    <w:rsid w:val="005B3915"/>
    <w:rsid w:val="0062470E"/>
    <w:rsid w:val="00647673"/>
    <w:rsid w:val="0066417E"/>
    <w:rsid w:val="0067493F"/>
    <w:rsid w:val="006A389D"/>
    <w:rsid w:val="006C68CD"/>
    <w:rsid w:val="007118BC"/>
    <w:rsid w:val="00715FF3"/>
    <w:rsid w:val="0075182A"/>
    <w:rsid w:val="007F6906"/>
    <w:rsid w:val="0080377E"/>
    <w:rsid w:val="00803D00"/>
    <w:rsid w:val="0086614D"/>
    <w:rsid w:val="00881FDC"/>
    <w:rsid w:val="0092252B"/>
    <w:rsid w:val="009B30EA"/>
    <w:rsid w:val="00AC2506"/>
    <w:rsid w:val="00AC38C4"/>
    <w:rsid w:val="00AF2717"/>
    <w:rsid w:val="00B031EE"/>
    <w:rsid w:val="00B338AC"/>
    <w:rsid w:val="00B4078A"/>
    <w:rsid w:val="00B475FC"/>
    <w:rsid w:val="00B825ED"/>
    <w:rsid w:val="00B86AB8"/>
    <w:rsid w:val="00BB3863"/>
    <w:rsid w:val="00C97B00"/>
    <w:rsid w:val="00D25075"/>
    <w:rsid w:val="00DA02AE"/>
    <w:rsid w:val="00E31063"/>
    <w:rsid w:val="00E33C20"/>
    <w:rsid w:val="00E41406"/>
    <w:rsid w:val="00E43F9A"/>
    <w:rsid w:val="00ED5710"/>
    <w:rsid w:val="00EE7819"/>
    <w:rsid w:val="00F1466C"/>
    <w:rsid w:val="00F41CA0"/>
    <w:rsid w:val="00F91CEC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0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02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02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VFIL\BSK-UU-LEDER\UV-data\15-17%20&#229;rige%20nov.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UV-data\15-17%20&#229;rige%20nov.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8.4631087780694322E-2"/>
          <c:y val="0.17411034147047458"/>
          <c:w val="0.74593467483231268"/>
          <c:h val="0.74217485972148345"/>
        </c:manualLayout>
      </c:layout>
      <c:barChart>
        <c:barDir val="col"/>
        <c:grouping val="clustered"/>
        <c:ser>
          <c:idx val="0"/>
          <c:order val="0"/>
          <c:tx>
            <c:strRef>
              <c:f>'Ark2'!$A$29</c:f>
              <c:strCache>
                <c:ptCount val="1"/>
                <c:pt idx="0">
                  <c:v>Lolland</c:v>
                </c:pt>
              </c:strCache>
            </c:strRef>
          </c:tx>
          <c:cat>
            <c:strRef>
              <c:f>'Ark2'!$B$28:$F$28</c:f>
              <c:strCache>
                <c:ptCount val="5"/>
                <c:pt idx="0">
                  <c:v> Nov. 2012</c:v>
                </c:pt>
                <c:pt idx="1">
                  <c:v>Febr. 2013 </c:v>
                </c:pt>
                <c:pt idx="2">
                  <c:v>Maj 2013</c:v>
                </c:pt>
                <c:pt idx="3">
                  <c:v>Sept. 2013</c:v>
                </c:pt>
                <c:pt idx="4">
                  <c:v>Nov. 2013</c:v>
                </c:pt>
              </c:strCache>
            </c:strRef>
          </c:cat>
          <c:val>
            <c:numRef>
              <c:f>'Ark2'!$B$29:$F$29</c:f>
              <c:numCache>
                <c:formatCode>0.00%</c:formatCode>
                <c:ptCount val="5"/>
                <c:pt idx="0">
                  <c:v>0.98299999999999998</c:v>
                </c:pt>
                <c:pt idx="1">
                  <c:v>0.98199999999999998</c:v>
                </c:pt>
                <c:pt idx="2">
                  <c:v>0.98399999999999999</c:v>
                </c:pt>
                <c:pt idx="3">
                  <c:v>0.98099999999999998</c:v>
                </c:pt>
                <c:pt idx="4">
                  <c:v>0.98299999999999998</c:v>
                </c:pt>
              </c:numCache>
            </c:numRef>
          </c:val>
        </c:ser>
        <c:ser>
          <c:idx val="1"/>
          <c:order val="1"/>
          <c:tx>
            <c:strRef>
              <c:f>'Ark2'!$A$30</c:f>
              <c:strCache>
                <c:ptCount val="1"/>
                <c:pt idx="0">
                  <c:v>Guldborgsund</c:v>
                </c:pt>
              </c:strCache>
            </c:strRef>
          </c:tx>
          <c:cat>
            <c:strRef>
              <c:f>'Ark2'!$B$28:$F$28</c:f>
              <c:strCache>
                <c:ptCount val="5"/>
                <c:pt idx="0">
                  <c:v> Nov. 2012</c:v>
                </c:pt>
                <c:pt idx="1">
                  <c:v>Febr. 2013 </c:v>
                </c:pt>
                <c:pt idx="2">
                  <c:v>Maj 2013</c:v>
                </c:pt>
                <c:pt idx="3">
                  <c:v>Sept. 2013</c:v>
                </c:pt>
                <c:pt idx="4">
                  <c:v>Nov. 2013</c:v>
                </c:pt>
              </c:strCache>
            </c:strRef>
          </c:cat>
          <c:val>
            <c:numRef>
              <c:f>'Ark2'!$B$30:$F$30</c:f>
              <c:numCache>
                <c:formatCode>0.00%</c:formatCode>
                <c:ptCount val="5"/>
                <c:pt idx="0">
                  <c:v>0.98599999999999999</c:v>
                </c:pt>
                <c:pt idx="1">
                  <c:v>0.98799999999999999</c:v>
                </c:pt>
                <c:pt idx="2">
                  <c:v>0.98499999999999999</c:v>
                </c:pt>
                <c:pt idx="3">
                  <c:v>0.98299999999999998</c:v>
                </c:pt>
                <c:pt idx="4">
                  <c:v>0.98699999999999999</c:v>
                </c:pt>
              </c:numCache>
            </c:numRef>
          </c:val>
        </c:ser>
        <c:axId val="231560320"/>
        <c:axId val="231561856"/>
      </c:barChart>
      <c:catAx>
        <c:axId val="231560320"/>
        <c:scaling>
          <c:orientation val="minMax"/>
        </c:scaling>
        <c:axPos val="b"/>
        <c:tickLblPos val="nextTo"/>
        <c:crossAx val="231561856"/>
        <c:crosses val="autoZero"/>
        <c:auto val="1"/>
        <c:lblAlgn val="ctr"/>
        <c:lblOffset val="100"/>
      </c:catAx>
      <c:valAx>
        <c:axId val="231561856"/>
        <c:scaling>
          <c:orientation val="minMax"/>
          <c:max val="1"/>
          <c:min val="0.94000000000000061"/>
        </c:scaling>
        <c:axPos val="l"/>
        <c:majorGridlines/>
        <c:numFmt formatCode="0.00%" sourceLinked="1"/>
        <c:tickLblPos val="nextTo"/>
        <c:crossAx val="23156032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/>
    <c:plotArea>
      <c:layout/>
      <c:lineChart>
        <c:grouping val="standard"/>
        <c:ser>
          <c:idx val="0"/>
          <c:order val="0"/>
          <c:tx>
            <c:strRef>
              <c:f>'Ark2'!$A$33</c:f>
              <c:strCache>
                <c:ptCount val="1"/>
                <c:pt idx="0">
                  <c:v>Lolland Falster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'Ark2'!$B$32:$F$32</c:f>
              <c:strCache>
                <c:ptCount val="5"/>
                <c:pt idx="0">
                  <c:v> Nov. 2012</c:v>
                </c:pt>
                <c:pt idx="1">
                  <c:v>Febr. 2013 </c:v>
                </c:pt>
                <c:pt idx="2">
                  <c:v>Maj 2013</c:v>
                </c:pt>
                <c:pt idx="3">
                  <c:v>Sept. 2013</c:v>
                </c:pt>
                <c:pt idx="4">
                  <c:v>Nov. 2013</c:v>
                </c:pt>
              </c:strCache>
            </c:strRef>
          </c:cat>
          <c:val>
            <c:numRef>
              <c:f>'Ark2'!$B$33:$F$33</c:f>
              <c:numCache>
                <c:formatCode>0.00%</c:formatCode>
                <c:ptCount val="5"/>
                <c:pt idx="0">
                  <c:v>0.98399999999999999</c:v>
                </c:pt>
                <c:pt idx="1">
                  <c:v>0.98599999999999999</c:v>
                </c:pt>
                <c:pt idx="2">
                  <c:v>0.98499999999999999</c:v>
                </c:pt>
                <c:pt idx="3">
                  <c:v>0.98199999999999998</c:v>
                </c:pt>
                <c:pt idx="4">
                  <c:v>0.98599999999999999</c:v>
                </c:pt>
              </c:numCache>
            </c:numRef>
          </c:val>
        </c:ser>
        <c:marker val="1"/>
        <c:axId val="231599104"/>
        <c:axId val="232215296"/>
      </c:lineChart>
      <c:catAx>
        <c:axId val="231599104"/>
        <c:scaling>
          <c:orientation val="minMax"/>
        </c:scaling>
        <c:axPos val="b"/>
        <c:tickLblPos val="nextTo"/>
        <c:crossAx val="232215296"/>
        <c:crosses val="autoZero"/>
        <c:auto val="1"/>
        <c:lblAlgn val="ctr"/>
        <c:lblOffset val="100"/>
      </c:catAx>
      <c:valAx>
        <c:axId val="232215296"/>
        <c:scaling>
          <c:orientation val="minMax"/>
        </c:scaling>
        <c:axPos val="l"/>
        <c:majorGridlines/>
        <c:numFmt formatCode="0.00%" sourceLinked="1"/>
        <c:tickLblPos val="nextTo"/>
        <c:crossAx val="231599104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0.23611</cdr:x>
      <cdr:y>0.01754</cdr:y>
    </cdr:from>
    <cdr:to>
      <cdr:x>0.79546</cdr:x>
      <cdr:y>0.09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619250" y="66675"/>
          <a:ext cx="3836027" cy="2753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da-DK" sz="1200" b="1"/>
            <a:t>Igangværende</a:t>
          </a:r>
          <a:r>
            <a:rPr lang="da-DK" sz="1200" b="1" baseline="0"/>
            <a:t> 15-17 årige i procent fordelt pr. kommune</a:t>
          </a:r>
          <a:endParaRPr lang="da-DK" sz="1200" b="1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4" name="Lige forbindelse 3"/>
        <cdr:cNvSpPr/>
      </cdr:nvSpPr>
      <cdr:spPr>
        <a:xfrm xmlns:a="http://schemas.openxmlformats.org/drawingml/2006/main">
          <a:off x="-6762750" y="-2638424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da-DK"/>
        </a:p>
      </cdr:txBody>
    </cdr:sp>
  </cdr:relSizeAnchor>
  <cdr:relSizeAnchor xmlns:cdr="http://schemas.openxmlformats.org/drawingml/2006/chartDrawing">
    <cdr:from>
      <cdr:x>0.07083</cdr:x>
      <cdr:y>0.79198</cdr:y>
    </cdr:from>
    <cdr:to>
      <cdr:x>0.88333</cdr:x>
      <cdr:y>0.79198</cdr:y>
    </cdr:to>
    <cdr:sp macro="" textlink="">
      <cdr:nvSpPr>
        <cdr:cNvPr id="6" name="Lige forbindelse 5"/>
        <cdr:cNvSpPr/>
      </cdr:nvSpPr>
      <cdr:spPr>
        <a:xfrm xmlns:a="http://schemas.openxmlformats.org/drawingml/2006/main">
          <a:off x="485775" y="3009901"/>
          <a:ext cx="5572125" cy="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da-DK"/>
        </a:p>
      </cdr:txBody>
    </cdr:sp>
  </cdr:relSizeAnchor>
  <cdr:relSizeAnchor xmlns:cdr="http://schemas.openxmlformats.org/drawingml/2006/chartDrawing">
    <cdr:from>
      <cdr:x>0.89167</cdr:x>
      <cdr:y>0.79198</cdr:y>
    </cdr:from>
    <cdr:to>
      <cdr:x>0.99167</cdr:x>
      <cdr:y>0.90727</cdr:y>
    </cdr:to>
    <cdr:sp macro="" textlink="">
      <cdr:nvSpPr>
        <cdr:cNvPr id="7" name="Tekstboks 1"/>
        <cdr:cNvSpPr txBox="1"/>
      </cdr:nvSpPr>
      <cdr:spPr>
        <a:xfrm xmlns:a="http://schemas.openxmlformats.org/drawingml/2006/main">
          <a:off x="6115050" y="3009900"/>
          <a:ext cx="685800" cy="4381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da-DK" sz="600" b="1"/>
            <a:t>95% målsætning</a:t>
          </a:r>
        </a:p>
        <a:p xmlns:a="http://schemas.openxmlformats.org/drawingml/2006/main">
          <a:pPr algn="ctr"/>
          <a:r>
            <a:rPr lang="da-DK" sz="600" b="1"/>
            <a:t>(gennemført)</a:t>
          </a:r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6C25-C974-43C4-9D8D-53DA8F0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3830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subject/>
  <dc:creator>Martin Ørsted User</dc:creator>
  <cp:keywords/>
  <cp:lastModifiedBy>Lene Bidstrup</cp:lastModifiedBy>
  <cp:revision>2</cp:revision>
  <cp:lastPrinted>2013-11-06T09:03:00Z</cp:lastPrinted>
  <dcterms:created xsi:type="dcterms:W3CDTF">2013-12-18T08:35:00Z</dcterms:created>
  <dcterms:modified xsi:type="dcterms:W3CDTF">2013-12-18T08:35:00Z</dcterms:modified>
</cp:coreProperties>
</file>