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673"/>
        <w:gridCol w:w="889"/>
        <w:gridCol w:w="888"/>
        <w:gridCol w:w="888"/>
        <w:gridCol w:w="883"/>
      </w:tblGrid>
      <w:tr w:rsidR="009B30EA" w:rsidRPr="002017AA" w:rsidTr="001137AC">
        <w:trPr>
          <w:trHeight w:val="450"/>
        </w:trPr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AC" w:rsidRPr="002017AA" w:rsidRDefault="001137AC" w:rsidP="00F918D7">
            <w:pPr>
              <w:rPr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</w:tbl>
    <w:bookmarkStart w:id="0" w:name="_MON_1463918070"/>
    <w:bookmarkStart w:id="1" w:name="_MON_1463918181"/>
    <w:bookmarkStart w:id="2" w:name="_MON_1463918243"/>
    <w:bookmarkStart w:id="3" w:name="_MON_1463919397"/>
    <w:bookmarkStart w:id="4" w:name="_MON_1456562797"/>
    <w:bookmarkStart w:id="5" w:name="_MON_1463916789"/>
    <w:bookmarkStart w:id="6" w:name="_MON_1474450327"/>
    <w:bookmarkStart w:id="7" w:name="_MON_1474451361"/>
    <w:bookmarkStart w:id="8" w:name="_MON_147445143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63917259"/>
    <w:bookmarkStart w:id="10" w:name="_MON_1477718276"/>
    <w:bookmarkStart w:id="11" w:name="_MON_1477718336"/>
    <w:bookmarkStart w:id="12" w:name="_MON_1477718594"/>
    <w:bookmarkStart w:id="13" w:name="_MON_1477718605"/>
    <w:bookmarkEnd w:id="9"/>
    <w:bookmarkEnd w:id="10"/>
    <w:bookmarkEnd w:id="11"/>
    <w:bookmarkEnd w:id="12"/>
    <w:bookmarkEnd w:id="13"/>
    <w:p w:rsidR="003D0591" w:rsidRDefault="002F2786" w:rsidP="00733EE2">
      <w:pPr>
        <w:ind w:left="-426"/>
      </w:pPr>
      <w:r>
        <w:object w:dxaOrig="10020" w:dyaOrig="1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01.2pt;height:643.3pt" o:ole="">
            <v:imagedata r:id="rId8" o:title=""/>
          </v:shape>
          <o:OLEObject Type="Embed" ProgID="Excel.Sheet.12" ShapeID="_x0000_i1045" DrawAspect="Content" ObjectID="_1477718724" r:id="rId9"/>
        </w:object>
      </w:r>
    </w:p>
    <w:p w:rsidR="003D0591" w:rsidRDefault="003D0591">
      <w:r>
        <w:br w:type="page"/>
      </w:r>
    </w:p>
    <w:bookmarkStart w:id="14" w:name="_MON_1456564309"/>
    <w:bookmarkStart w:id="15" w:name="_MON_1463917809"/>
    <w:bookmarkStart w:id="16" w:name="_MON_1474450395"/>
    <w:bookmarkStart w:id="17" w:name="_MON_1474450538"/>
    <w:bookmarkStart w:id="18" w:name="_MON_1474450575"/>
    <w:bookmarkStart w:id="19" w:name="_MON_1474450639"/>
    <w:bookmarkStart w:id="20" w:name="_MON_1474451385"/>
    <w:bookmarkStart w:id="21" w:name="_MON_1474451398"/>
    <w:bookmarkStart w:id="22" w:name="_MON_1474451410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463918339"/>
    <w:bookmarkStart w:id="24" w:name="_MON_1477718361"/>
    <w:bookmarkEnd w:id="23"/>
    <w:bookmarkEnd w:id="24"/>
    <w:p w:rsidR="00D62977" w:rsidRDefault="002F2786" w:rsidP="00733EE2">
      <w:pPr>
        <w:ind w:left="-426"/>
      </w:pPr>
      <w:r>
        <w:object w:dxaOrig="10563" w:dyaOrig="5687">
          <v:shape id="_x0000_i1039" type="#_x0000_t75" style="width:528.3pt;height:278.65pt" o:ole="">
            <v:imagedata r:id="rId10" o:title=""/>
          </v:shape>
          <o:OLEObject Type="Embed" ProgID="Excel.Sheet.12" ShapeID="_x0000_i1039" DrawAspect="Content" ObjectID="_1477718725" r:id="rId11"/>
        </w:object>
      </w:r>
    </w:p>
    <w:p w:rsidR="009B30EA" w:rsidRDefault="009B30EA" w:rsidP="00052329">
      <w:pPr>
        <w:ind w:left="-426"/>
      </w:pPr>
      <w:r>
        <w:t xml:space="preserve">Følgende diagram viser udviklingen af gruppen af de 15-17 årige, der er i gang fra </w:t>
      </w:r>
      <w:r w:rsidR="00052329">
        <w:t>Sept.</w:t>
      </w:r>
      <w:r>
        <w:t xml:space="preserve"> 201</w:t>
      </w:r>
      <w:r w:rsidR="00700944">
        <w:t>3</w:t>
      </w:r>
      <w:r>
        <w:t xml:space="preserve"> til </w:t>
      </w:r>
      <w:r w:rsidR="00052329">
        <w:t>okt.</w:t>
      </w:r>
      <w:r>
        <w:t xml:space="preserve"> 201</w:t>
      </w:r>
      <w:r w:rsidR="00700944">
        <w:t>4</w:t>
      </w:r>
      <w:r w:rsidR="00052329">
        <w:t xml:space="preserve"> fordelt på de to kommuner og Lolland Falster i alt</w:t>
      </w:r>
    </w:p>
    <w:p w:rsidR="00AF0BC5" w:rsidRDefault="00AF0BC5" w:rsidP="00052329">
      <w:pPr>
        <w:ind w:left="-426"/>
      </w:pPr>
      <w:r w:rsidRPr="00AF0BC5">
        <w:drawing>
          <wp:inline distT="0" distB="0" distL="0" distR="0">
            <wp:extent cx="6666757" cy="4168239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2329" w:rsidRDefault="00052329" w:rsidP="009B30EA">
      <w:pPr>
        <w:pStyle w:val="Ingenafstand"/>
      </w:pPr>
    </w:p>
    <w:p w:rsidR="00052329" w:rsidRDefault="00052329" w:rsidP="004B731E">
      <w:pPr>
        <w:pStyle w:val="Ingenafstand"/>
        <w:ind w:left="-426"/>
      </w:pPr>
    </w:p>
    <w:sectPr w:rsidR="00052329" w:rsidSect="00D62977">
      <w:headerReference w:type="even" r:id="rId13"/>
      <w:headerReference w:type="default" r:id="rId14"/>
      <w:footerReference w:type="default" r:id="rId15"/>
      <w:headerReference w:type="first" r:id="rId16"/>
      <w:pgSz w:w="11918" w:h="16840"/>
      <w:pgMar w:top="1560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4F" w:rsidRDefault="00605F4F">
      <w:r>
        <w:separator/>
      </w:r>
    </w:p>
  </w:endnote>
  <w:endnote w:type="continuationSeparator" w:id="0">
    <w:p w:rsidR="00605F4F" w:rsidRDefault="0060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4F" w:rsidRPr="003A2F25" w:rsidRDefault="00605F4F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605F4F" w:rsidRPr="00482929" w:rsidRDefault="00605F4F">
    <w:pPr>
      <w:pStyle w:val="BasicParagraph"/>
      <w:rPr>
        <w:rFonts w:ascii="Verdana" w:hAnsi="Verdana" w:cs="Myriad-Roman"/>
        <w:sz w:val="16"/>
        <w:szCs w:val="16"/>
      </w:rPr>
    </w:pPr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F.  </w:t>
    </w:r>
    <w:r w:rsidRPr="00482929">
      <w:rPr>
        <w:rFonts w:ascii="Verdana" w:hAnsi="Verdana" w:cs="Myriad-Roman"/>
        <w:color w:val="79BEE6"/>
        <w:sz w:val="16"/>
        <w:szCs w:val="16"/>
      </w:rPr>
      <w:t>|</w:t>
    </w:r>
    <w:r w:rsidRPr="00482929">
      <w:rPr>
        <w:rFonts w:ascii="Verdana" w:hAnsi="Verdana" w:cs="Myriad-Roman"/>
        <w:color w:val="E2E1DF"/>
        <w:sz w:val="16"/>
        <w:szCs w:val="16"/>
      </w:rPr>
      <w:t>|</w:t>
    </w:r>
    <w:r w:rsidRPr="00482929">
      <w:rPr>
        <w:rFonts w:ascii="Verdana" w:hAnsi="Verdana" w:cs="Myriad-Roman"/>
        <w:color w:val="C2CD5C"/>
        <w:sz w:val="16"/>
        <w:szCs w:val="16"/>
      </w:rPr>
      <w:t>|</w:t>
    </w:r>
    <w:r w:rsidRPr="00482929">
      <w:rPr>
        <w:rFonts w:ascii="Verdana" w:hAnsi="Verdana" w:cs="Myriad-Roman"/>
        <w:color w:val="79BEE6"/>
        <w:sz w:val="16"/>
        <w:szCs w:val="16"/>
      </w:rPr>
      <w:t xml:space="preserve"> Tlf. 54 82 24 03</w:t>
    </w:r>
  </w:p>
  <w:p w:rsidR="00605F4F" w:rsidRPr="00482929" w:rsidRDefault="00605F4F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4F" w:rsidRDefault="00605F4F">
      <w:r>
        <w:separator/>
      </w:r>
    </w:p>
  </w:footnote>
  <w:footnote w:type="continuationSeparator" w:id="0">
    <w:p w:rsidR="00605F4F" w:rsidRDefault="0060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4F" w:rsidRDefault="005E37A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4F" w:rsidRDefault="005E37A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4F" w:rsidRDefault="005E37A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506"/>
    <w:rsid w:val="00002589"/>
    <w:rsid w:val="00024D20"/>
    <w:rsid w:val="00052329"/>
    <w:rsid w:val="00064E80"/>
    <w:rsid w:val="000D5B4B"/>
    <w:rsid w:val="000E70FB"/>
    <w:rsid w:val="001137AC"/>
    <w:rsid w:val="001216FC"/>
    <w:rsid w:val="00132E3C"/>
    <w:rsid w:val="001D1A55"/>
    <w:rsid w:val="001E6A3B"/>
    <w:rsid w:val="0022473F"/>
    <w:rsid w:val="002534AA"/>
    <w:rsid w:val="002E6921"/>
    <w:rsid w:val="002F2786"/>
    <w:rsid w:val="00306BB8"/>
    <w:rsid w:val="003343FE"/>
    <w:rsid w:val="00354B44"/>
    <w:rsid w:val="00361FEC"/>
    <w:rsid w:val="003767BB"/>
    <w:rsid w:val="0038610F"/>
    <w:rsid w:val="003A2F25"/>
    <w:rsid w:val="003C2BC6"/>
    <w:rsid w:val="003C3726"/>
    <w:rsid w:val="003D0591"/>
    <w:rsid w:val="00422086"/>
    <w:rsid w:val="004B731E"/>
    <w:rsid w:val="004E0F16"/>
    <w:rsid w:val="004E1563"/>
    <w:rsid w:val="004F0C49"/>
    <w:rsid w:val="00505CB3"/>
    <w:rsid w:val="0051227E"/>
    <w:rsid w:val="0055595A"/>
    <w:rsid w:val="00576F8B"/>
    <w:rsid w:val="005B3915"/>
    <w:rsid w:val="005E37A0"/>
    <w:rsid w:val="00605F4F"/>
    <w:rsid w:val="0062470E"/>
    <w:rsid w:val="00647673"/>
    <w:rsid w:val="00663B3E"/>
    <w:rsid w:val="0066417E"/>
    <w:rsid w:val="0067493F"/>
    <w:rsid w:val="006A389D"/>
    <w:rsid w:val="006C68CD"/>
    <w:rsid w:val="00700944"/>
    <w:rsid w:val="007118BC"/>
    <w:rsid w:val="00715FF3"/>
    <w:rsid w:val="00733EE2"/>
    <w:rsid w:val="0075182A"/>
    <w:rsid w:val="007B5000"/>
    <w:rsid w:val="007F6906"/>
    <w:rsid w:val="00803D00"/>
    <w:rsid w:val="0086614D"/>
    <w:rsid w:val="00881FDC"/>
    <w:rsid w:val="0092252B"/>
    <w:rsid w:val="00987844"/>
    <w:rsid w:val="009B01EA"/>
    <w:rsid w:val="009B30EA"/>
    <w:rsid w:val="00A41DD2"/>
    <w:rsid w:val="00A517A0"/>
    <w:rsid w:val="00A6416E"/>
    <w:rsid w:val="00AC2506"/>
    <w:rsid w:val="00AC38C4"/>
    <w:rsid w:val="00AF0BC5"/>
    <w:rsid w:val="00AF2717"/>
    <w:rsid w:val="00B338AC"/>
    <w:rsid w:val="00B4078A"/>
    <w:rsid w:val="00B475FC"/>
    <w:rsid w:val="00B825ED"/>
    <w:rsid w:val="00B86AB8"/>
    <w:rsid w:val="00BB3863"/>
    <w:rsid w:val="00BE0821"/>
    <w:rsid w:val="00D25075"/>
    <w:rsid w:val="00D43B21"/>
    <w:rsid w:val="00D62977"/>
    <w:rsid w:val="00D930D7"/>
    <w:rsid w:val="00DA02AE"/>
    <w:rsid w:val="00DF67C3"/>
    <w:rsid w:val="00E31063"/>
    <w:rsid w:val="00E33C20"/>
    <w:rsid w:val="00E43F9A"/>
    <w:rsid w:val="00E96A07"/>
    <w:rsid w:val="00ED5710"/>
    <w:rsid w:val="00EE7819"/>
    <w:rsid w:val="00F1466C"/>
    <w:rsid w:val="00F41CA0"/>
    <w:rsid w:val="00F918D7"/>
    <w:rsid w:val="00F91CEC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regneark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vfil\bsk-uu-leder\Statistik\15-17%20&#229;rige%20oktober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7.2478038746227394E-2"/>
          <c:y val="0.13106062296331855"/>
          <c:w val="0.71655079700403301"/>
          <c:h val="0.80784499161396461"/>
        </c:manualLayout>
      </c:layout>
      <c:barChart>
        <c:barDir val="col"/>
        <c:grouping val="clustered"/>
        <c:ser>
          <c:idx val="0"/>
          <c:order val="0"/>
          <c:tx>
            <c:strRef>
              <c:f>'Ark2'!$O$17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'Ark2'!$P$16:$T$16</c:f>
              <c:strCache>
                <c:ptCount val="5"/>
                <c:pt idx="0">
                  <c:v>Sept. 2013</c:v>
                </c:pt>
                <c:pt idx="1">
                  <c:v>Nov. 2013</c:v>
                </c:pt>
                <c:pt idx="2">
                  <c:v>Feb. 2014</c:v>
                </c:pt>
                <c:pt idx="3">
                  <c:v>Jun. 2014</c:v>
                </c:pt>
                <c:pt idx="4">
                  <c:v>Okt. 2014</c:v>
                </c:pt>
              </c:strCache>
            </c:strRef>
          </c:cat>
          <c:val>
            <c:numRef>
              <c:f>'Ark2'!$P$17:$T$17</c:f>
              <c:numCache>
                <c:formatCode>0.00%</c:formatCode>
                <c:ptCount val="5"/>
                <c:pt idx="0">
                  <c:v>0.98059508408796892</c:v>
                </c:pt>
                <c:pt idx="1">
                  <c:v>0.98303979125896934</c:v>
                </c:pt>
                <c:pt idx="2">
                  <c:v>0.98617511520737322</c:v>
                </c:pt>
                <c:pt idx="3">
                  <c:v>0.98616600790513831</c:v>
                </c:pt>
                <c:pt idx="4">
                  <c:v>0.98265510340226814</c:v>
                </c:pt>
              </c:numCache>
            </c:numRef>
          </c:val>
        </c:ser>
        <c:ser>
          <c:idx val="1"/>
          <c:order val="1"/>
          <c:tx>
            <c:strRef>
              <c:f>'Ark2'!$O$18</c:f>
              <c:strCache>
                <c:ptCount val="1"/>
                <c:pt idx="0">
                  <c:v>Guldborgsund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'Ark2'!$P$16:$T$16</c:f>
              <c:strCache>
                <c:ptCount val="5"/>
                <c:pt idx="0">
                  <c:v>Sept. 2013</c:v>
                </c:pt>
                <c:pt idx="1">
                  <c:v>Nov. 2013</c:v>
                </c:pt>
                <c:pt idx="2">
                  <c:v>Feb. 2014</c:v>
                </c:pt>
                <c:pt idx="3">
                  <c:v>Jun. 2014</c:v>
                </c:pt>
                <c:pt idx="4">
                  <c:v>Okt. 2014</c:v>
                </c:pt>
              </c:strCache>
            </c:strRef>
          </c:cat>
          <c:val>
            <c:numRef>
              <c:f>'Ark2'!$P$18:$T$18</c:f>
              <c:numCache>
                <c:formatCode>0.00%</c:formatCode>
                <c:ptCount val="5"/>
                <c:pt idx="0">
                  <c:v>0.98317757009345796</c:v>
                </c:pt>
                <c:pt idx="1">
                  <c:v>0.98729411764705888</c:v>
                </c:pt>
                <c:pt idx="2">
                  <c:v>0.99184261036468335</c:v>
                </c:pt>
                <c:pt idx="3">
                  <c:v>0.99136276391554701</c:v>
                </c:pt>
                <c:pt idx="4">
                  <c:v>0.99234083293441833</c:v>
                </c:pt>
              </c:numCache>
            </c:numRef>
          </c:val>
        </c:ser>
        <c:ser>
          <c:idx val="2"/>
          <c:order val="2"/>
          <c:tx>
            <c:strRef>
              <c:f>'Ark2'!$O$19</c:f>
              <c:strCache>
                <c:ptCount val="1"/>
                <c:pt idx="0">
                  <c:v>Lolland Falster i alt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'Ark2'!$P$16:$T$16</c:f>
              <c:strCache>
                <c:ptCount val="5"/>
                <c:pt idx="0">
                  <c:v>Sept. 2013</c:v>
                </c:pt>
                <c:pt idx="1">
                  <c:v>Nov. 2013</c:v>
                </c:pt>
                <c:pt idx="2">
                  <c:v>Feb. 2014</c:v>
                </c:pt>
                <c:pt idx="3">
                  <c:v>Jun. 2014</c:v>
                </c:pt>
                <c:pt idx="4">
                  <c:v>Okt. 2014</c:v>
                </c:pt>
              </c:strCache>
            </c:strRef>
          </c:cat>
          <c:val>
            <c:numRef>
              <c:f>'Ark2'!$P$19:$T$19</c:f>
              <c:numCache>
                <c:formatCode>0.00%</c:formatCode>
                <c:ptCount val="5"/>
                <c:pt idx="0">
                  <c:v>0.98209441128594688</c:v>
                </c:pt>
                <c:pt idx="1">
                  <c:v>0.98551120831055217</c:v>
                </c:pt>
                <c:pt idx="2">
                  <c:v>0.9894532334165973</c:v>
                </c:pt>
                <c:pt idx="3">
                  <c:v>0.98917268184342033</c:v>
                </c:pt>
                <c:pt idx="4">
                  <c:v>0.98829431438127091</c:v>
                </c:pt>
              </c:numCache>
            </c:numRef>
          </c:val>
        </c:ser>
        <c:axId val="152658688"/>
        <c:axId val="152660224"/>
      </c:barChart>
      <c:catAx>
        <c:axId val="152658688"/>
        <c:scaling>
          <c:orientation val="minMax"/>
        </c:scaling>
        <c:axPos val="b"/>
        <c:tickLblPos val="nextTo"/>
        <c:crossAx val="152660224"/>
        <c:crosses val="autoZero"/>
        <c:auto val="1"/>
        <c:lblAlgn val="ctr"/>
        <c:lblOffset val="100"/>
      </c:catAx>
      <c:valAx>
        <c:axId val="152660224"/>
        <c:scaling>
          <c:orientation val="minMax"/>
          <c:min val="0.94000000000000061"/>
        </c:scaling>
        <c:axPos val="l"/>
        <c:majorGridlines/>
        <c:numFmt formatCode="0.00%" sourceLinked="1"/>
        <c:tickLblPos val="nextTo"/>
        <c:crossAx val="152658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45913306747763"/>
          <c:y val="0.42255702112506338"/>
          <c:w val="0.18606310509608129"/>
          <c:h val="0.2205530986184"/>
        </c:manualLayout>
      </c:layout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0.22784</cdr:x>
      <cdr:y>0.05413</cdr:y>
    </cdr:from>
    <cdr:to>
      <cdr:x>0.72821</cdr:x>
      <cdr:y>0.11966</cdr:y>
    </cdr:to>
    <cdr:sp macro="" textlink="">
      <cdr:nvSpPr>
        <cdr:cNvPr id="2" name="Rektangel 1"/>
        <cdr:cNvSpPr/>
      </cdr:nvSpPr>
      <cdr:spPr>
        <a:xfrm xmlns:a="http://schemas.openxmlformats.org/drawingml/2006/main">
          <a:off x="1465365" y="225630"/>
          <a:ext cx="3218213" cy="273133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da-DK">
              <a:solidFill>
                <a:sysClr val="windowText" lastClr="000000"/>
              </a:solidFill>
            </a:rPr>
            <a:t>15-17 årige igang statistik oktober 2014</a:t>
          </a:r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88CC-7440-4E1A-8EB1-C859B3F8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creator>Martin Ørsted User</dc:creator>
  <cp:lastModifiedBy>Thomas Steen Nielsen</cp:lastModifiedBy>
  <cp:revision>10</cp:revision>
  <cp:lastPrinted>2013-11-06T09:03:00Z</cp:lastPrinted>
  <dcterms:created xsi:type="dcterms:W3CDTF">2014-10-10T10:41:00Z</dcterms:created>
  <dcterms:modified xsi:type="dcterms:W3CDTF">2014-11-17T07:38:00Z</dcterms:modified>
</cp:coreProperties>
</file>