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6562797"/>
    <w:bookmarkStart w:id="1" w:name="_MON_1463916789"/>
    <w:bookmarkStart w:id="2" w:name="_MON_1474450327"/>
    <w:bookmarkStart w:id="3" w:name="_MON_1474451361"/>
    <w:bookmarkStart w:id="4" w:name="_MON_1474451437"/>
    <w:bookmarkStart w:id="5" w:name="_MON_1463917259"/>
    <w:bookmarkStart w:id="6" w:name="_MON_1477718276"/>
    <w:bookmarkStart w:id="7" w:name="_MON_1477718336"/>
    <w:bookmarkStart w:id="8" w:name="_MON_1477718594"/>
    <w:bookmarkStart w:id="9" w:name="_MON_1477718605"/>
    <w:bookmarkStart w:id="10" w:name="_MON_1463918070"/>
    <w:bookmarkStart w:id="11" w:name="_MON_1463918181"/>
    <w:bookmarkStart w:id="12" w:name="_MON_1502704279"/>
    <w:bookmarkStart w:id="13" w:name="_MON_1502704394"/>
    <w:bookmarkStart w:id="14" w:name="_MON_1463918243"/>
    <w:bookmarkStart w:id="15" w:name="_MON_1508217610"/>
    <w:bookmarkStart w:id="16" w:name="_MON_15082176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463919397"/>
    <w:bookmarkStart w:id="18" w:name="_MON_1508562904"/>
    <w:bookmarkEnd w:id="17"/>
    <w:bookmarkEnd w:id="18"/>
    <w:p w:rsidR="002D2D6B" w:rsidRDefault="00A27C78" w:rsidP="00733EE2">
      <w:pPr>
        <w:ind w:left="-426"/>
      </w:pPr>
      <w:r>
        <w:object w:dxaOrig="10738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621.95pt" o:ole="">
            <v:imagedata r:id="rId8" o:title=""/>
          </v:shape>
          <o:OLEObject Type="Embed" ProgID="Excel.Sheet.12" ShapeID="_x0000_i1025" DrawAspect="Content" ObjectID="_1508563272" r:id="rId9"/>
        </w:object>
      </w:r>
    </w:p>
    <w:p w:rsidR="003D0591" w:rsidRDefault="003D0591" w:rsidP="00733EE2">
      <w:pPr>
        <w:ind w:left="-426"/>
      </w:pPr>
    </w:p>
    <w:bookmarkStart w:id="19" w:name="_MON_1474450575"/>
    <w:bookmarkStart w:id="20" w:name="_MON_1474450639"/>
    <w:bookmarkStart w:id="21" w:name="_MON_1474451385"/>
    <w:bookmarkStart w:id="22" w:name="_MON_1474451398"/>
    <w:bookmarkStart w:id="23" w:name="_MON_1474451410"/>
    <w:bookmarkStart w:id="24" w:name="_MON_1463918339"/>
    <w:bookmarkStart w:id="25" w:name="_MON_1477718361"/>
    <w:bookmarkStart w:id="26" w:name="_MON_1456564309"/>
    <w:bookmarkStart w:id="27" w:name="_MON_1463917809"/>
    <w:bookmarkStart w:id="28" w:name="_MON_1502704809"/>
    <w:bookmarkStart w:id="29" w:name="_MON_1474450395"/>
    <w:bookmarkStart w:id="30" w:name="_MON_1508217726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474450538"/>
    <w:bookmarkStart w:id="32" w:name="_MON_1508563028"/>
    <w:bookmarkEnd w:id="31"/>
    <w:bookmarkEnd w:id="32"/>
    <w:p w:rsidR="00D62977" w:rsidRDefault="00A27C78" w:rsidP="00733EE2">
      <w:pPr>
        <w:ind w:left="-426"/>
      </w:pPr>
      <w:r>
        <w:object w:dxaOrig="10563" w:dyaOrig="6295">
          <v:shape id="_x0000_i1026" type="#_x0000_t75" style="width:528.85pt;height:309.1pt" o:ole="">
            <v:imagedata r:id="rId10" o:title=""/>
          </v:shape>
          <o:OLEObject Type="Embed" ProgID="Excel.Sheet.12" ShapeID="_x0000_i1026" DrawAspect="Content" ObjectID="_1508563273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årige, der er i gang fra </w:t>
      </w:r>
      <w:r w:rsidR="004952B3">
        <w:t>oktober</w:t>
      </w:r>
      <w:r w:rsidR="001C0430">
        <w:t xml:space="preserve"> 201</w:t>
      </w:r>
      <w:r w:rsidR="006438DB">
        <w:t>4</w:t>
      </w:r>
      <w:r>
        <w:t xml:space="preserve"> til </w:t>
      </w:r>
      <w:r w:rsidR="004952B3">
        <w:t>5</w:t>
      </w:r>
      <w:r w:rsidR="006438DB">
        <w:t xml:space="preserve">. </w:t>
      </w:r>
      <w:r w:rsidR="004952B3">
        <w:t>nove</w:t>
      </w:r>
      <w:r w:rsidR="006438DB">
        <w:t>mber</w:t>
      </w:r>
      <w:r w:rsidR="001C0430">
        <w:t xml:space="preserve"> 2015</w:t>
      </w:r>
      <w:r w:rsidR="00052329">
        <w:t xml:space="preserve"> fordelt på de to kommuner og Lolland Falster i alt</w:t>
      </w:r>
    </w:p>
    <w:p w:rsidR="00052329" w:rsidRDefault="00A27C78" w:rsidP="004B731E">
      <w:pPr>
        <w:pStyle w:val="Ingenafstand"/>
        <w:ind w:left="-426"/>
      </w:pPr>
      <w:r w:rsidRPr="00A27C78">
        <w:drawing>
          <wp:inline distT="0" distB="0" distL="0" distR="0">
            <wp:extent cx="6476343" cy="4272456"/>
            <wp:effectExtent l="19050" t="0" r="19707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F9" w:rsidRDefault="006215F9">
      <w:r>
        <w:separator/>
      </w:r>
    </w:p>
  </w:endnote>
  <w:endnote w:type="continuationSeparator" w:id="0">
    <w:p w:rsidR="006215F9" w:rsidRDefault="0062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Pr="003A2F25" w:rsidRDefault="009401D7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9401D7" w:rsidRPr="00482929" w:rsidRDefault="009401D7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9401D7" w:rsidRPr="00482929" w:rsidRDefault="009401D7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F9" w:rsidRDefault="006215F9">
      <w:r>
        <w:separator/>
      </w:r>
    </w:p>
  </w:footnote>
  <w:footnote w:type="continuationSeparator" w:id="0">
    <w:p w:rsidR="006215F9" w:rsidRDefault="0062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150E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150E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150E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6EF1A7A7-3467-4461-B55A-C01105E00D26}"/>
  </w:docVars>
  <w:rsids>
    <w:rsidRoot w:val="00AC2506"/>
    <w:rsid w:val="00002589"/>
    <w:rsid w:val="00024D20"/>
    <w:rsid w:val="00052329"/>
    <w:rsid w:val="00064E80"/>
    <w:rsid w:val="000779DE"/>
    <w:rsid w:val="000D5B4B"/>
    <w:rsid w:val="000E70FB"/>
    <w:rsid w:val="001137AC"/>
    <w:rsid w:val="001216FC"/>
    <w:rsid w:val="00132E3C"/>
    <w:rsid w:val="00150E65"/>
    <w:rsid w:val="001C0430"/>
    <w:rsid w:val="001D1A55"/>
    <w:rsid w:val="001E6A3B"/>
    <w:rsid w:val="0022473F"/>
    <w:rsid w:val="002534AA"/>
    <w:rsid w:val="002D2D6B"/>
    <w:rsid w:val="002E6921"/>
    <w:rsid w:val="002F2786"/>
    <w:rsid w:val="00306BB8"/>
    <w:rsid w:val="003343FE"/>
    <w:rsid w:val="00354B44"/>
    <w:rsid w:val="00361FEC"/>
    <w:rsid w:val="003767BB"/>
    <w:rsid w:val="0038610F"/>
    <w:rsid w:val="003A2F25"/>
    <w:rsid w:val="003C2BC6"/>
    <w:rsid w:val="003C3726"/>
    <w:rsid w:val="003D0591"/>
    <w:rsid w:val="00422086"/>
    <w:rsid w:val="004952B3"/>
    <w:rsid w:val="004B731E"/>
    <w:rsid w:val="004E0F16"/>
    <w:rsid w:val="004E1563"/>
    <w:rsid w:val="004F0C49"/>
    <w:rsid w:val="00505CB3"/>
    <w:rsid w:val="0051227E"/>
    <w:rsid w:val="005224B9"/>
    <w:rsid w:val="0055595A"/>
    <w:rsid w:val="00576F8B"/>
    <w:rsid w:val="005B3915"/>
    <w:rsid w:val="005E37A0"/>
    <w:rsid w:val="00605F4F"/>
    <w:rsid w:val="006215F9"/>
    <w:rsid w:val="0062470E"/>
    <w:rsid w:val="006438DB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B5000"/>
    <w:rsid w:val="007F6906"/>
    <w:rsid w:val="00803D00"/>
    <w:rsid w:val="0086614D"/>
    <w:rsid w:val="00881FDC"/>
    <w:rsid w:val="00890CA5"/>
    <w:rsid w:val="00893566"/>
    <w:rsid w:val="00894A7E"/>
    <w:rsid w:val="0092252B"/>
    <w:rsid w:val="0093024C"/>
    <w:rsid w:val="009401D7"/>
    <w:rsid w:val="00987844"/>
    <w:rsid w:val="009B01EA"/>
    <w:rsid w:val="009B30EA"/>
    <w:rsid w:val="00A108AB"/>
    <w:rsid w:val="00A27C78"/>
    <w:rsid w:val="00A41DD2"/>
    <w:rsid w:val="00A517A0"/>
    <w:rsid w:val="00A6416E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E0821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1466C"/>
    <w:rsid w:val="00F41CA0"/>
    <w:rsid w:val="00F918D7"/>
    <w:rsid w:val="00F91CEC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Statistik\15-17%20&#229;rige%20statistik\15-17%20arige%20statistik%20november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'Ark2'!$O$15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'Ark2'!$P$14:$T$14</c:f>
              <c:strCache>
                <c:ptCount val="5"/>
                <c:pt idx="0">
                  <c:v>Okt. 2014</c:v>
                </c:pt>
                <c:pt idx="1">
                  <c:v>Feb. 2014</c:v>
                </c:pt>
                <c:pt idx="2">
                  <c:v>Apr. 2015</c:v>
                </c:pt>
                <c:pt idx="3">
                  <c:v>1. sept. 2015</c:v>
                </c:pt>
                <c:pt idx="4">
                  <c:v>5. nov. 2015</c:v>
                </c:pt>
              </c:strCache>
            </c:strRef>
          </c:cat>
          <c:val>
            <c:numRef>
              <c:f>'Ark2'!$P$15:$T$15</c:f>
              <c:numCache>
                <c:formatCode>0.0%</c:formatCode>
                <c:ptCount val="5"/>
                <c:pt idx="0">
                  <c:v>0.98265510340226803</c:v>
                </c:pt>
                <c:pt idx="1">
                  <c:v>0.98127090301003339</c:v>
                </c:pt>
                <c:pt idx="2">
                  <c:v>0.97760210803689063</c:v>
                </c:pt>
                <c:pt idx="3">
                  <c:v>0.9668000000000001</c:v>
                </c:pt>
                <c:pt idx="4">
                  <c:v>0.9716981132075474</c:v>
                </c:pt>
              </c:numCache>
            </c:numRef>
          </c:val>
        </c:ser>
        <c:ser>
          <c:idx val="1"/>
          <c:order val="1"/>
          <c:tx>
            <c:strRef>
              <c:f>'Ark2'!$O$16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'Ark2'!$P$14:$T$14</c:f>
              <c:strCache>
                <c:ptCount val="5"/>
                <c:pt idx="0">
                  <c:v>Okt. 2014</c:v>
                </c:pt>
                <c:pt idx="1">
                  <c:v>Feb. 2014</c:v>
                </c:pt>
                <c:pt idx="2">
                  <c:v>Apr. 2015</c:v>
                </c:pt>
                <c:pt idx="3">
                  <c:v>1. sept. 2015</c:v>
                </c:pt>
                <c:pt idx="4">
                  <c:v>5. nov. 2015</c:v>
                </c:pt>
              </c:strCache>
            </c:strRef>
          </c:cat>
          <c:val>
            <c:numRef>
              <c:f>'Ark2'!$P$16:$T$16</c:f>
              <c:numCache>
                <c:formatCode>0.0%</c:formatCode>
                <c:ptCount val="5"/>
                <c:pt idx="0">
                  <c:v>0.99234083293441844</c:v>
                </c:pt>
                <c:pt idx="1">
                  <c:v>0.98852772466539196</c:v>
                </c:pt>
                <c:pt idx="2">
                  <c:v>0.98664122137404575</c:v>
                </c:pt>
                <c:pt idx="3">
                  <c:v>0.97650000000000003</c:v>
                </c:pt>
                <c:pt idx="4">
                  <c:v>0.98534440644846122</c:v>
                </c:pt>
              </c:numCache>
            </c:numRef>
          </c:val>
        </c:ser>
        <c:ser>
          <c:idx val="2"/>
          <c:order val="2"/>
          <c:tx>
            <c:strRef>
              <c:f>'Ark2'!$O$17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'Ark2'!$P$14:$T$14</c:f>
              <c:strCache>
                <c:ptCount val="5"/>
                <c:pt idx="0">
                  <c:v>Okt. 2014</c:v>
                </c:pt>
                <c:pt idx="1">
                  <c:v>Feb. 2014</c:v>
                </c:pt>
                <c:pt idx="2">
                  <c:v>Apr. 2015</c:v>
                </c:pt>
                <c:pt idx="3">
                  <c:v>1. sept. 2015</c:v>
                </c:pt>
                <c:pt idx="4">
                  <c:v>5. nov. 2015</c:v>
                </c:pt>
              </c:strCache>
            </c:strRef>
          </c:cat>
          <c:val>
            <c:numRef>
              <c:f>'Ark2'!$P$17:$T$17</c:f>
              <c:numCache>
                <c:formatCode>0.0%</c:formatCode>
                <c:ptCount val="5"/>
                <c:pt idx="0">
                  <c:v>0.98829431438127091</c:v>
                </c:pt>
                <c:pt idx="1">
                  <c:v>0.98550320602174513</c:v>
                </c:pt>
                <c:pt idx="2">
                  <c:v>0.98284449363586079</c:v>
                </c:pt>
                <c:pt idx="3">
                  <c:v>0.97240000000000004</c:v>
                </c:pt>
                <c:pt idx="4">
                  <c:v>0.97536108751062023</c:v>
                </c:pt>
              </c:numCache>
            </c:numRef>
          </c:val>
        </c:ser>
        <c:axId val="66909312"/>
        <c:axId val="66910848"/>
      </c:barChart>
      <c:catAx>
        <c:axId val="66909312"/>
        <c:scaling>
          <c:orientation val="minMax"/>
        </c:scaling>
        <c:axPos val="b"/>
        <c:tickLblPos val="nextTo"/>
        <c:crossAx val="66910848"/>
        <c:crosses val="autoZero"/>
        <c:auto val="1"/>
        <c:lblAlgn val="ctr"/>
        <c:lblOffset val="100"/>
      </c:catAx>
      <c:valAx>
        <c:axId val="66910848"/>
        <c:scaling>
          <c:orientation val="minMax"/>
        </c:scaling>
        <c:axPos val="l"/>
        <c:majorGridlines/>
        <c:numFmt formatCode="0.0%" sourceLinked="1"/>
        <c:tickLblPos val="nextTo"/>
        <c:crossAx val="66909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5FEF-90C7-42DE-A721-9532A81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5</cp:revision>
  <cp:lastPrinted>2013-11-06T09:03:00Z</cp:lastPrinted>
  <dcterms:created xsi:type="dcterms:W3CDTF">2015-11-05T07:33:00Z</dcterms:created>
  <dcterms:modified xsi:type="dcterms:W3CDTF">2015-11-09T07:35:00Z</dcterms:modified>
</cp:coreProperties>
</file>